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00BD262A" w:rsidP="638A0B5A" w:rsidRDefault="2D0B99F3" w14:paraId="5E5787A5" w14:textId="2CC7AB26">
      <w:r>
        <w:rPr>
          <w:noProof/>
        </w:rPr>
        <w:drawing>
          <wp:inline distT="0" distB="0" distL="0" distR="0" wp14:anchorId="7733F137" wp14:editId="31F3B9EC">
            <wp:extent cx="1524000" cy="869960"/>
            <wp:effectExtent l="0" t="0" r="0" b="0"/>
            <wp:docPr id="2094893777" name="Picture 209489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1" b="2562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6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DAF0AF">
        <w:t xml:space="preserve">                                                                </w:t>
      </w:r>
      <w:r w:rsidR="7BDAF0AF">
        <w:rPr>
          <w:noProof/>
        </w:rPr>
        <w:drawing>
          <wp:inline distT="0" distB="0" distL="0" distR="0" wp14:anchorId="3A3C9DE4" wp14:editId="1BCF5447">
            <wp:extent cx="2105025" cy="578882"/>
            <wp:effectExtent l="0" t="0" r="0" b="0"/>
            <wp:docPr id="2126922476" name="Picture 212692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DAF0AF" w:rsidP="638A0B5A" w:rsidRDefault="7BDAF0AF" w14:paraId="4CD3843C" w14:textId="7A20DDD8">
      <w:pPr>
        <w:rPr>
          <w:rFonts w:ascii="Garamond" w:hAnsi="Garamond" w:eastAsia="Garamond" w:cs="Garamond"/>
          <w:b w:val="1"/>
          <w:bCs w:val="1"/>
          <w:sz w:val="32"/>
          <w:szCs w:val="32"/>
        </w:rPr>
      </w:pPr>
      <w:r w:rsidRPr="13F31A9D" w:rsidR="7BDAF0AF">
        <w:rPr>
          <w:rFonts w:ascii="Garamond" w:hAnsi="Garamond" w:eastAsia="Garamond" w:cs="Garamond"/>
          <w:b w:val="1"/>
          <w:bCs w:val="1"/>
          <w:sz w:val="32"/>
          <w:szCs w:val="32"/>
        </w:rPr>
        <w:t>A schools</w:t>
      </w:r>
      <w:r w:rsidRPr="13F31A9D" w:rsidR="3692F247">
        <w:rPr>
          <w:rFonts w:ascii="Garamond" w:hAnsi="Garamond" w:eastAsia="Garamond" w:cs="Garamond"/>
          <w:b w:val="1"/>
          <w:bCs w:val="1"/>
          <w:sz w:val="32"/>
          <w:szCs w:val="32"/>
        </w:rPr>
        <w:t xml:space="preserve">’ </w:t>
      </w:r>
      <w:r w:rsidRPr="13F31A9D" w:rsidR="2E28B121">
        <w:rPr>
          <w:rFonts w:ascii="Garamond" w:hAnsi="Garamond" w:eastAsia="Garamond" w:cs="Garamond"/>
          <w:b w:val="1"/>
          <w:bCs w:val="1"/>
          <w:sz w:val="32"/>
          <w:szCs w:val="32"/>
        </w:rPr>
        <w:t xml:space="preserve">activity </w:t>
      </w:r>
      <w:r w:rsidRPr="13F31A9D" w:rsidR="3692F247">
        <w:rPr>
          <w:rFonts w:ascii="Garamond" w:hAnsi="Garamond" w:eastAsia="Garamond" w:cs="Garamond"/>
          <w:b w:val="1"/>
          <w:bCs w:val="1"/>
          <w:sz w:val="32"/>
          <w:szCs w:val="32"/>
        </w:rPr>
        <w:t>resource</w:t>
      </w:r>
      <w:r w:rsidRPr="13F31A9D" w:rsidR="7BDAF0AF">
        <w:rPr>
          <w:rFonts w:ascii="Garamond" w:hAnsi="Garamond" w:eastAsia="Garamond" w:cs="Garamond"/>
          <w:b w:val="1"/>
          <w:bCs w:val="1"/>
          <w:sz w:val="32"/>
          <w:szCs w:val="32"/>
        </w:rPr>
        <w:t xml:space="preserve"> for Refugee Week</w:t>
      </w:r>
      <w:r w:rsidRPr="13F31A9D" w:rsidR="17F93E93">
        <w:rPr>
          <w:rFonts w:ascii="Garamond" w:hAnsi="Garamond" w:eastAsia="Garamond" w:cs="Garamond"/>
          <w:b w:val="1"/>
          <w:bCs w:val="1"/>
          <w:sz w:val="32"/>
          <w:szCs w:val="32"/>
        </w:rPr>
        <w:t xml:space="preserve"> </w:t>
      </w:r>
      <w:r w:rsidRPr="13F31A9D" w:rsidR="00285D51">
        <w:rPr>
          <w:rFonts w:ascii="Garamond" w:hAnsi="Garamond" w:eastAsia="Garamond" w:cs="Garamond"/>
          <w:b w:val="1"/>
          <w:bCs w:val="1"/>
          <w:sz w:val="32"/>
          <w:szCs w:val="32"/>
        </w:rPr>
        <w:t>17</w:t>
      </w:r>
      <w:r w:rsidRPr="13F31A9D" w:rsidR="00285D51">
        <w:rPr>
          <w:rFonts w:ascii="Garamond" w:hAnsi="Garamond" w:eastAsia="Garamond" w:cs="Garamond"/>
          <w:b w:val="1"/>
          <w:bCs w:val="1"/>
          <w:sz w:val="32"/>
          <w:szCs w:val="32"/>
          <w:vertAlign w:val="superscript"/>
        </w:rPr>
        <w:t>th</w:t>
      </w:r>
      <w:r w:rsidRPr="13F31A9D" w:rsidR="00285D51">
        <w:rPr>
          <w:rFonts w:ascii="Garamond" w:hAnsi="Garamond" w:eastAsia="Garamond" w:cs="Garamond"/>
          <w:b w:val="1"/>
          <w:bCs w:val="1"/>
          <w:sz w:val="32"/>
          <w:szCs w:val="32"/>
        </w:rPr>
        <w:t xml:space="preserve"> – 23rd</w:t>
      </w:r>
      <w:r w:rsidRPr="13F31A9D" w:rsidR="232E5828">
        <w:rPr>
          <w:rFonts w:ascii="Garamond" w:hAnsi="Garamond" w:eastAsia="Garamond" w:cs="Garamond"/>
          <w:b w:val="1"/>
          <w:bCs w:val="1"/>
          <w:sz w:val="32"/>
          <w:szCs w:val="32"/>
        </w:rPr>
        <w:t xml:space="preserve"> June 202</w:t>
      </w:r>
      <w:r w:rsidRPr="13F31A9D" w:rsidR="00285D51">
        <w:rPr>
          <w:rFonts w:ascii="Garamond" w:hAnsi="Garamond" w:eastAsia="Garamond" w:cs="Garamond"/>
          <w:b w:val="1"/>
          <w:bCs w:val="1"/>
          <w:sz w:val="32"/>
          <w:szCs w:val="32"/>
        </w:rPr>
        <w:t>4</w:t>
      </w:r>
    </w:p>
    <w:p w:rsidR="5C5FCD98" w:rsidP="638A0B5A" w:rsidRDefault="5C5FCD98" w14:paraId="3374DC8E" w14:textId="31F762FD">
      <w:pPr>
        <w:rPr>
          <w:rFonts w:ascii="Trebuchet MS" w:hAnsi="Trebuchet MS" w:eastAsia="Trebuchet MS" w:cs="Trebuchet MS"/>
        </w:rPr>
      </w:pPr>
      <w:r w:rsidRPr="62649533" w:rsidR="62649533">
        <w:rPr>
          <w:rFonts w:ascii="Trebuchet MS" w:hAnsi="Trebuchet MS" w:eastAsia="Trebuchet MS" w:cs="Trebuchet MS"/>
        </w:rPr>
        <w:t xml:space="preserve">To help you to mark this year’s Refugee Week, we are re-issuing our resource based on the </w:t>
      </w:r>
      <w:r w:rsidRPr="62649533" w:rsidR="62649533">
        <w:rPr>
          <w:rFonts w:ascii="Trebuchet MS" w:hAnsi="Trebuchet MS" w:eastAsia="Trebuchet MS" w:cs="Trebuchet MS"/>
          <w:b w:val="1"/>
          <w:bCs w:val="1"/>
          <w:i w:val="1"/>
          <w:iCs w:val="1"/>
          <w:sz w:val="24"/>
          <w:szCs w:val="24"/>
        </w:rPr>
        <w:t>See, Judge (Discern), Act</w:t>
      </w:r>
      <w:r w:rsidRPr="62649533" w:rsidR="62649533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2649533" w:rsidR="62649533">
        <w:rPr>
          <w:rFonts w:ascii="Trebuchet MS" w:hAnsi="Trebuchet MS" w:eastAsia="Trebuchet MS" w:cs="Trebuchet MS"/>
        </w:rPr>
        <w:t xml:space="preserve">pastoral cycle model, which can be used with pupils in form time, during assembly or in class time as </w:t>
      </w:r>
      <w:r w:rsidRPr="62649533" w:rsidR="62649533">
        <w:rPr>
          <w:rFonts w:ascii="Trebuchet MS" w:hAnsi="Trebuchet MS" w:eastAsia="Trebuchet MS" w:cs="Trebuchet MS"/>
        </w:rPr>
        <w:t>appropriate</w:t>
      </w:r>
      <w:r w:rsidRPr="62649533" w:rsidR="62649533">
        <w:rPr>
          <w:rFonts w:ascii="Trebuchet MS" w:hAnsi="Trebuchet MS" w:eastAsia="Trebuchet MS" w:cs="Trebuchet MS"/>
        </w:rPr>
        <w:t xml:space="preserve">. It is based around the short film </w:t>
      </w:r>
      <w:r w:rsidRPr="62649533" w:rsidR="62649533">
        <w:rPr>
          <w:rFonts w:ascii="Trebuchet MS" w:hAnsi="Trebuchet MS" w:eastAsia="Trebuchet MS" w:cs="Trebuchet MS"/>
          <w:b w:val="1"/>
          <w:bCs w:val="1"/>
          <w:i w:val="1"/>
          <w:iCs w:val="1"/>
        </w:rPr>
        <w:t>Home</w:t>
      </w:r>
      <w:r w:rsidRPr="62649533" w:rsidR="62649533">
        <w:rPr>
          <w:rFonts w:ascii="Trebuchet MS" w:hAnsi="Trebuchet MS" w:eastAsia="Trebuchet MS" w:cs="Trebuchet MS"/>
        </w:rPr>
        <w:t xml:space="preserve">, produced by </w:t>
      </w:r>
      <w:r w:rsidRPr="62649533" w:rsidR="62649533">
        <w:rPr>
          <w:rFonts w:ascii="Trebuchet MS" w:hAnsi="Trebuchet MS" w:eastAsia="Trebuchet MS" w:cs="Trebuchet MS"/>
        </w:rPr>
        <w:t>Aardman</w:t>
      </w:r>
      <w:r w:rsidRPr="62649533" w:rsidR="62649533">
        <w:rPr>
          <w:rFonts w:ascii="Trebuchet MS" w:hAnsi="Trebuchet MS" w:eastAsia="Trebuchet MS" w:cs="Trebuchet MS"/>
        </w:rPr>
        <w:t xml:space="preserve"> and Save the Children UK. </w:t>
      </w:r>
    </w:p>
    <w:p w:rsidRPr="00D7074A" w:rsidR="60A66015" w:rsidP="638A0B5A" w:rsidRDefault="60A66015" w14:paraId="730DFE60" w14:textId="25C4087F">
      <w:pPr>
        <w:rPr>
          <w:rFonts w:ascii="Trebuchet MS" w:hAnsi="Trebuchet MS" w:eastAsia="Trebuchet MS" w:cs="Trebuchet MS"/>
          <w:b/>
          <w:bCs/>
          <w:sz w:val="24"/>
          <w:szCs w:val="24"/>
        </w:rPr>
      </w:pPr>
      <w:r w:rsidRPr="00D7074A">
        <w:rPr>
          <w:rFonts w:ascii="Trebuchet MS" w:hAnsi="Trebuchet MS" w:eastAsia="Trebuchet MS" w:cs="Trebuchet MS"/>
          <w:b/>
          <w:bCs/>
          <w:sz w:val="24"/>
          <w:szCs w:val="24"/>
        </w:rPr>
        <w:t>Background</w:t>
      </w:r>
    </w:p>
    <w:p w:rsidR="638A0B5A" w:rsidP="221E9A37" w:rsidRDefault="51581813" w14:paraId="18880505" w14:textId="24FA1D4A">
      <w:p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The film</w:t>
      </w:r>
      <w:r w:rsidRPr="19702B11">
        <w:rPr>
          <w:rFonts w:ascii="Trebuchet MS" w:hAnsi="Trebuchet MS" w:eastAsia="Trebuchet MS" w:cs="Trebuchet MS"/>
          <w:b/>
          <w:bCs/>
        </w:rPr>
        <w:t xml:space="preserve"> </w:t>
      </w:r>
      <w:r w:rsidRPr="19702B11">
        <w:rPr>
          <w:rFonts w:ascii="Trebuchet MS" w:hAnsi="Trebuchet MS" w:eastAsia="Trebuchet MS" w:cs="Trebuchet MS"/>
          <w:b/>
          <w:bCs/>
          <w:i/>
          <w:iCs/>
        </w:rPr>
        <w:t>Home</w:t>
      </w:r>
      <w:r w:rsidRPr="19702B11">
        <w:rPr>
          <w:rFonts w:ascii="Trebuchet MS" w:hAnsi="Trebuchet MS" w:eastAsia="Trebuchet MS" w:cs="Trebuchet MS"/>
          <w:b/>
          <w:bCs/>
        </w:rPr>
        <w:t xml:space="preserve"> </w:t>
      </w:r>
      <w:r w:rsidRPr="19702B11">
        <w:rPr>
          <w:rFonts w:ascii="Trebuchet MS" w:hAnsi="Trebuchet MS" w:eastAsia="Trebuchet MS" w:cs="Trebuchet MS"/>
        </w:rPr>
        <w:t>(4 mins 23 secs) was released to mark the first anniversary of</w:t>
      </w:r>
      <w:r w:rsidRPr="19702B11" w:rsidR="075D3308">
        <w:rPr>
          <w:rFonts w:ascii="Trebuchet MS" w:hAnsi="Trebuchet MS" w:eastAsia="Trebuchet MS" w:cs="Trebuchet MS"/>
        </w:rPr>
        <w:t xml:space="preserve"> the start of the war in Ukraine and to highlight the experience of refugee children around the world.</w:t>
      </w:r>
      <w:r w:rsidRPr="19702B11" w:rsidR="37822486">
        <w:rPr>
          <w:rFonts w:ascii="Trebuchet MS" w:hAnsi="Trebuchet MS" w:eastAsia="Trebuchet MS" w:cs="Trebuchet MS"/>
        </w:rPr>
        <w:t xml:space="preserve"> Inspired by </w:t>
      </w:r>
      <w:r w:rsidRPr="19702B11" w:rsidR="5D92D99F">
        <w:rPr>
          <w:rFonts w:ascii="Trebuchet MS" w:hAnsi="Trebuchet MS" w:eastAsia="Trebuchet MS" w:cs="Trebuchet MS"/>
        </w:rPr>
        <w:t>true stories</w:t>
      </w:r>
      <w:r w:rsidRPr="19702B11" w:rsidR="37822486">
        <w:rPr>
          <w:rFonts w:ascii="Trebuchet MS" w:hAnsi="Trebuchet MS" w:eastAsia="Trebuchet MS" w:cs="Trebuchet MS"/>
        </w:rPr>
        <w:t>, it is a heart-warming film which uses animated characters to s</w:t>
      </w:r>
      <w:r w:rsidRPr="19702B11" w:rsidR="3CE54C38">
        <w:rPr>
          <w:rFonts w:ascii="Trebuchet MS" w:hAnsi="Trebuchet MS" w:eastAsia="Trebuchet MS" w:cs="Trebuchet MS"/>
        </w:rPr>
        <w:t>hare</w:t>
      </w:r>
      <w:r w:rsidRPr="19702B11" w:rsidR="37822486">
        <w:rPr>
          <w:rFonts w:ascii="Trebuchet MS" w:hAnsi="Trebuchet MS" w:eastAsia="Trebuchet MS" w:cs="Trebuchet MS"/>
        </w:rPr>
        <w:t xml:space="preserve"> how child refugees feel</w:t>
      </w:r>
      <w:r w:rsidRPr="19702B11" w:rsidR="6C27631E">
        <w:rPr>
          <w:rFonts w:ascii="Trebuchet MS" w:hAnsi="Trebuchet MS" w:eastAsia="Trebuchet MS" w:cs="Trebuchet MS"/>
        </w:rPr>
        <w:t xml:space="preserve"> and what it is like to be away from home. It also celebrates the possibilities for us to welcome new friends an</w:t>
      </w:r>
      <w:r w:rsidRPr="19702B11" w:rsidR="229E5535">
        <w:rPr>
          <w:rFonts w:ascii="Trebuchet MS" w:hAnsi="Trebuchet MS" w:eastAsia="Trebuchet MS" w:cs="Trebuchet MS"/>
        </w:rPr>
        <w:t>d learn about different cultures.</w:t>
      </w:r>
    </w:p>
    <w:p w:rsidRPr="00D7074A" w:rsidR="0604518D" w:rsidP="19702B11" w:rsidRDefault="0604518D" w14:paraId="520CE246" w14:textId="0F09DC5D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Watch the film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(See)</w:t>
      </w:r>
    </w:p>
    <w:p w:rsidR="221E9A37" w:rsidP="19702B11" w:rsidRDefault="0D388E8E" w14:paraId="1FCC6C15" w14:textId="39E6F09A">
      <w:p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 xml:space="preserve">Watch the </w:t>
      </w:r>
      <w:r w:rsidRPr="19702B11" w:rsidR="39BA18F1">
        <w:rPr>
          <w:rFonts w:ascii="Trebuchet MS" w:hAnsi="Trebuchet MS" w:eastAsia="Trebuchet MS" w:cs="Trebuchet MS"/>
        </w:rPr>
        <w:t>film</w:t>
      </w:r>
      <w:r w:rsidRPr="19702B11">
        <w:rPr>
          <w:rFonts w:ascii="Trebuchet MS" w:hAnsi="Trebuchet MS" w:eastAsia="Trebuchet MS" w:cs="Trebuchet MS"/>
        </w:rPr>
        <w:t xml:space="preserve"> in full once then re-watch it, stopping and start</w:t>
      </w:r>
      <w:r w:rsidRPr="19702B11" w:rsidR="72F1978A">
        <w:rPr>
          <w:rFonts w:ascii="Trebuchet MS" w:hAnsi="Trebuchet MS" w:eastAsia="Trebuchet MS" w:cs="Trebuchet MS"/>
        </w:rPr>
        <w:t>ing as needed.</w:t>
      </w:r>
    </w:p>
    <w:p w:rsidR="638A0B5A" w:rsidP="4DC0219A" w:rsidRDefault="4DC0219A" w14:paraId="787344A7" w14:textId="16E6F7ED">
      <w:r>
        <w:rPr>
          <w:noProof/>
        </w:rPr>
        <w:drawing>
          <wp:anchor distT="0" distB="0" distL="114300" distR="114300" simplePos="0" relativeHeight="251658240" behindDoc="0" locked="0" layoutInCell="1" allowOverlap="1" wp14:anchorId="2BC1CAA0" wp14:editId="4D54A0A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304437146" name="picture" title="Video titled: Home | an Aardman and Save the Children UK short film">
              <a:hlinkClick xmlns:a="http://schemas.openxmlformats.org/drawingml/2006/main" r:id="rId7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watch?v=eJ3mOQaA5n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38A0B5A" w:rsidP="19702B11" w:rsidRDefault="00C222AF" w14:paraId="400F56F9" w14:textId="558EB33A">
      <w:pPr>
        <w:rPr>
          <w:rFonts w:ascii="Trebuchet MS" w:hAnsi="Trebuchet MS" w:eastAsia="Trebuchet MS" w:cs="Trebuchet MS"/>
        </w:rPr>
      </w:pPr>
      <w:hyperlink r:id="rId9">
        <w:r w:rsidRPr="19702B11" w:rsidR="0468812C">
          <w:rPr>
            <w:rStyle w:val="Hyperlink"/>
            <w:rFonts w:ascii="Trebuchet MS" w:hAnsi="Trebuchet MS" w:eastAsia="Trebuchet MS" w:cs="Trebuchet MS"/>
          </w:rPr>
          <w:t>Home | an Aardman and Save the Children UK short film</w:t>
        </w:r>
      </w:hyperlink>
    </w:p>
    <w:p w:rsidRPr="00D7074A" w:rsidR="638A0B5A" w:rsidP="19702B11" w:rsidRDefault="1499501C" w14:paraId="17F62E95" w14:textId="5C3FC3D8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For Reflection and Discussion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(Judge/discern)</w:t>
      </w:r>
    </w:p>
    <w:p w:rsidR="638A0B5A" w:rsidP="19702B11" w:rsidRDefault="1499501C" w14:paraId="26A03919" w14:textId="3AAE03B9">
      <w:pPr>
        <w:rPr>
          <w:rFonts w:ascii="Trebuchet MS" w:hAnsi="Trebuchet MS" w:eastAsia="Trebuchet MS" w:cs="Trebuchet MS"/>
          <w:i/>
          <w:iCs/>
        </w:rPr>
      </w:pPr>
      <w:r w:rsidRPr="19702B11">
        <w:rPr>
          <w:rFonts w:ascii="Trebuchet MS" w:hAnsi="Trebuchet MS" w:eastAsia="Trebuchet MS" w:cs="Trebuchet MS"/>
          <w:i/>
          <w:iCs/>
        </w:rPr>
        <w:t>Please adapt the following questions according to the children you are working with</w:t>
      </w:r>
      <w:r w:rsidRPr="19702B11" w:rsidR="4A21694C">
        <w:rPr>
          <w:rFonts w:ascii="Trebuchet MS" w:hAnsi="Trebuchet MS" w:eastAsia="Trebuchet MS" w:cs="Trebuchet MS"/>
          <w:i/>
          <w:iCs/>
        </w:rPr>
        <w:t>, especially if you have children</w:t>
      </w:r>
      <w:r w:rsidR="00285D51">
        <w:rPr>
          <w:rFonts w:ascii="Trebuchet MS" w:hAnsi="Trebuchet MS" w:eastAsia="Trebuchet MS" w:cs="Trebuchet MS"/>
          <w:i/>
          <w:iCs/>
        </w:rPr>
        <w:t xml:space="preserve"> </w:t>
      </w:r>
      <w:r w:rsidR="00D7074A">
        <w:rPr>
          <w:rFonts w:ascii="Trebuchet MS" w:hAnsi="Trebuchet MS" w:eastAsia="Trebuchet MS" w:cs="Trebuchet MS"/>
          <w:i/>
          <w:iCs/>
        </w:rPr>
        <w:t xml:space="preserve">in class </w:t>
      </w:r>
      <w:r w:rsidR="00285D51">
        <w:rPr>
          <w:rFonts w:ascii="Trebuchet MS" w:hAnsi="Trebuchet MS" w:eastAsia="Trebuchet MS" w:cs="Trebuchet MS"/>
          <w:i/>
          <w:iCs/>
        </w:rPr>
        <w:t xml:space="preserve">who </w:t>
      </w:r>
      <w:proofErr w:type="gramStart"/>
      <w:r w:rsidR="00285D51">
        <w:rPr>
          <w:rFonts w:ascii="Trebuchet MS" w:hAnsi="Trebuchet MS" w:eastAsia="Trebuchet MS" w:cs="Trebuchet MS"/>
          <w:i/>
          <w:iCs/>
        </w:rPr>
        <w:t>are refugees</w:t>
      </w:r>
      <w:proofErr w:type="gramEnd"/>
      <w:r w:rsidRPr="19702B11">
        <w:rPr>
          <w:rFonts w:ascii="Trebuchet MS" w:hAnsi="Trebuchet MS" w:eastAsia="Trebuchet MS" w:cs="Trebuchet MS"/>
          <w:i/>
          <w:iCs/>
        </w:rPr>
        <w:t>.</w:t>
      </w:r>
      <w:r w:rsidRPr="19702B11" w:rsidR="436EECA7">
        <w:rPr>
          <w:rFonts w:ascii="Trebuchet MS" w:hAnsi="Trebuchet MS" w:eastAsia="Trebuchet MS" w:cs="Trebuchet MS"/>
          <w:i/>
          <w:iCs/>
        </w:rPr>
        <w:t xml:space="preserve"> You don’t have to work through all the questions – just choose the ones you prefer.</w:t>
      </w:r>
    </w:p>
    <w:p w:rsidR="638A0B5A" w:rsidP="19702B11" w:rsidRDefault="1499501C" w14:paraId="087CE7A5" w14:textId="52995E3A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lastRenderedPageBreak/>
        <w:t>Imagine you are orange circle walking into a classroom full of purple triangle</w:t>
      </w:r>
      <w:r w:rsidRPr="19702B11" w:rsidR="025FB81A">
        <w:rPr>
          <w:rFonts w:ascii="Trebuchet MS" w:hAnsi="Trebuchet MS" w:eastAsia="Trebuchet MS" w:cs="Trebuchet MS"/>
        </w:rPr>
        <w:t xml:space="preserve"> children</w:t>
      </w:r>
      <w:r w:rsidRPr="19702B11">
        <w:rPr>
          <w:rFonts w:ascii="Trebuchet MS" w:hAnsi="Trebuchet MS" w:eastAsia="Trebuchet MS" w:cs="Trebuchet MS"/>
        </w:rPr>
        <w:t xml:space="preserve"> for the first time. How would you feel?</w:t>
      </w:r>
    </w:p>
    <w:p w:rsidR="638A0B5A" w:rsidP="19702B11" w:rsidRDefault="3290A7E6" w14:paraId="4D905323" w14:textId="3521A10F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What could the class have done in advance to make orange circle feel welcome?</w:t>
      </w:r>
      <w:r w:rsidRPr="19702B11" w:rsidR="7FA2521E">
        <w:rPr>
          <w:rFonts w:ascii="Trebuchet MS" w:hAnsi="Trebuchet MS" w:eastAsia="Trebuchet MS" w:cs="Trebuchet MS"/>
        </w:rPr>
        <w:t xml:space="preserve"> What would you do?</w:t>
      </w:r>
    </w:p>
    <w:p w:rsidR="638A0B5A" w:rsidP="19702B11" w:rsidRDefault="31445AC3" w14:paraId="0A9D66E6" w14:textId="420B5B42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 xml:space="preserve">What </w:t>
      </w:r>
      <w:r w:rsidRPr="19702B11" w:rsidR="0B4E3FB6">
        <w:rPr>
          <w:rFonts w:ascii="Trebuchet MS" w:hAnsi="Trebuchet MS" w:eastAsia="Trebuchet MS" w:cs="Trebuchet MS"/>
        </w:rPr>
        <w:t xml:space="preserve">more </w:t>
      </w:r>
      <w:r w:rsidRPr="19702B11">
        <w:rPr>
          <w:rFonts w:ascii="Trebuchet MS" w:hAnsi="Trebuchet MS" w:eastAsia="Trebuchet MS" w:cs="Trebuchet MS"/>
        </w:rPr>
        <w:t>could the purple triangle</w:t>
      </w:r>
      <w:r w:rsidRPr="19702B11" w:rsidR="7E68CE21">
        <w:rPr>
          <w:rFonts w:ascii="Trebuchet MS" w:hAnsi="Trebuchet MS" w:eastAsia="Trebuchet MS" w:cs="Trebuchet MS"/>
        </w:rPr>
        <w:t xml:space="preserve"> children have done to include o</w:t>
      </w:r>
      <w:r w:rsidRPr="19702B11" w:rsidR="52AAEE16">
        <w:rPr>
          <w:rFonts w:ascii="Trebuchet MS" w:hAnsi="Trebuchet MS" w:eastAsia="Trebuchet MS" w:cs="Trebuchet MS"/>
        </w:rPr>
        <w:t>range triangle in their games?</w:t>
      </w:r>
    </w:p>
    <w:p w:rsidR="638A0B5A" w:rsidP="19702B11" w:rsidRDefault="52AAEE16" w14:paraId="7084E591" w14:textId="653A324B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1:08. In addition to food, what else might orange circle find different? (Language, climate, clothing</w:t>
      </w:r>
      <w:r w:rsidRPr="19702B11" w:rsidR="476B33AF">
        <w:rPr>
          <w:rFonts w:ascii="Trebuchet MS" w:hAnsi="Trebuchet MS" w:eastAsia="Trebuchet MS" w:cs="Trebuchet MS"/>
        </w:rPr>
        <w:t xml:space="preserve"> etc).</w:t>
      </w:r>
    </w:p>
    <w:p w:rsidR="638A0B5A" w:rsidP="19702B11" w:rsidRDefault="476B33AF" w14:paraId="66320ABB" w14:textId="29BCFA05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1:35. What happened when orange circle found a friend? How would you have felt?</w:t>
      </w:r>
    </w:p>
    <w:p w:rsidR="638A0B5A" w:rsidP="19702B11" w:rsidRDefault="5EFBF515" w14:paraId="56514968" w14:textId="413E465D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What sort of things helped to build their friendship? (Eating together, playing together).</w:t>
      </w:r>
    </w:p>
    <w:p w:rsidR="638A0B5A" w:rsidP="19702B11" w:rsidRDefault="1DA0DA47" w14:paraId="72765E19" w14:textId="0F1A6B30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1:56. What happened when the parents of orange circle and purple triangle realised their children were friends?</w:t>
      </w:r>
      <w:r w:rsidRPr="19702B11" w:rsidR="240770AB">
        <w:rPr>
          <w:rFonts w:ascii="Trebuchet MS" w:hAnsi="Trebuchet MS" w:eastAsia="Trebuchet MS" w:cs="Trebuchet MS"/>
        </w:rPr>
        <w:t xml:space="preserve"> (They all made friends and the adults got to know each other too).</w:t>
      </w:r>
    </w:p>
    <w:p w:rsidR="638A0B5A" w:rsidP="19702B11" w:rsidRDefault="240770AB" w14:paraId="5B018F60" w14:textId="07266C77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2:17. What did the purple triangle family learn from spending time with the orange circle family in their home?</w:t>
      </w:r>
      <w:r w:rsidRPr="19702B11" w:rsidR="0CECA84D">
        <w:rPr>
          <w:rFonts w:ascii="Trebuchet MS" w:hAnsi="Trebuchet MS" w:eastAsia="Trebuchet MS" w:cs="Trebuchet MS"/>
        </w:rPr>
        <w:t xml:space="preserve"> (Enjoyed trying new food; learned about their story and why they had to leave them home; understood them more and what they had experienced; found out that they enjoyed being together).</w:t>
      </w:r>
    </w:p>
    <w:p w:rsidR="638A0B5A" w:rsidP="19702B11" w:rsidRDefault="30C66459" w14:paraId="05632326" w14:textId="1F04F3B8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2:30. How must the orange circle family have felt having to leave their home? What do you think they miss? What would you miss most?</w:t>
      </w:r>
    </w:p>
    <w:p w:rsidR="638A0B5A" w:rsidP="19702B11" w:rsidRDefault="0A3672B0" w14:paraId="05214D53" w14:textId="2988146E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2:43. What does purple triangle do to make orange circle feel better? (Offers their hand in friendship).</w:t>
      </w:r>
    </w:p>
    <w:p w:rsidR="638A0B5A" w:rsidP="19702B11" w:rsidRDefault="0A3672B0" w14:paraId="662E3C0C" w14:textId="663ED11B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 xml:space="preserve">3:12. </w:t>
      </w:r>
      <w:r w:rsidRPr="19702B11" w:rsidR="224B6638">
        <w:rPr>
          <w:rFonts w:ascii="Trebuchet MS" w:hAnsi="Trebuchet MS" w:eastAsia="Trebuchet MS" w:cs="Trebuchet MS"/>
        </w:rPr>
        <w:t>How does purple triangle help orange circle to join in? (Introduces them to their friends).</w:t>
      </w:r>
    </w:p>
    <w:p w:rsidR="638A0B5A" w:rsidP="19702B11" w:rsidRDefault="224B6638" w14:paraId="794C021D" w14:textId="741AD78A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How do you think activities like playing football together can help us to break down barriers? (Don’t need to speak the same language to play</w:t>
      </w:r>
      <w:r w:rsidRPr="19702B11" w:rsidR="192E9A37">
        <w:rPr>
          <w:rFonts w:ascii="Trebuchet MS" w:hAnsi="Trebuchet MS" w:eastAsia="Trebuchet MS" w:cs="Trebuchet MS"/>
        </w:rPr>
        <w:t xml:space="preserve">; </w:t>
      </w:r>
      <w:proofErr w:type="gramStart"/>
      <w:r w:rsidRPr="19702B11" w:rsidR="192E9A37">
        <w:rPr>
          <w:rFonts w:ascii="Trebuchet MS" w:hAnsi="Trebuchet MS" w:eastAsia="Trebuchet MS" w:cs="Trebuchet MS"/>
        </w:rPr>
        <w:t>team work</w:t>
      </w:r>
      <w:proofErr w:type="gramEnd"/>
      <w:r w:rsidRPr="19702B11" w:rsidR="192E9A37">
        <w:rPr>
          <w:rFonts w:ascii="Trebuchet MS" w:hAnsi="Trebuchet MS" w:eastAsia="Trebuchet MS" w:cs="Trebuchet MS"/>
        </w:rPr>
        <w:t>; have fun together).</w:t>
      </w:r>
    </w:p>
    <w:p w:rsidR="638A0B5A" w:rsidP="19702B11" w:rsidRDefault="192E9A37" w14:paraId="2A438CE5" w14:textId="643AF6B0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3:39. Why do you think the film maker decided to change the environment to a mixture of orange and purple? (To show how the</w:t>
      </w:r>
      <w:r w:rsidRPr="19702B11" w:rsidR="4B8A84C2">
        <w:rPr>
          <w:rFonts w:ascii="Trebuchet MS" w:hAnsi="Trebuchet MS" w:eastAsia="Trebuchet MS" w:cs="Trebuchet MS"/>
        </w:rPr>
        <w:t xml:space="preserve"> different communities are living together and integrating).</w:t>
      </w:r>
    </w:p>
    <w:p w:rsidR="638A0B5A" w:rsidP="19702B11" w:rsidRDefault="3D8C8865" w14:paraId="1E2CAC79" w14:textId="5F4BF519">
      <w:pPr>
        <w:pStyle w:val="ListParagraph"/>
        <w:numPr>
          <w:ilvl w:val="0"/>
          <w:numId w:val="2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3:58. What message should we take from the different colours and shapes arriving? What does it represent? (</w:t>
      </w:r>
      <w:r w:rsidRPr="19702B11" w:rsidR="3A5220A6">
        <w:rPr>
          <w:rFonts w:ascii="Trebuchet MS" w:hAnsi="Trebuchet MS" w:eastAsia="Trebuchet MS" w:cs="Trebuchet MS"/>
        </w:rPr>
        <w:t xml:space="preserve">We are all uniquely different but all share equal dignity as </w:t>
      </w:r>
      <w:r w:rsidRPr="19702B11" w:rsidR="1E8C6F6D">
        <w:rPr>
          <w:rFonts w:ascii="Trebuchet MS" w:hAnsi="Trebuchet MS" w:eastAsia="Trebuchet MS" w:cs="Trebuchet MS"/>
        </w:rPr>
        <w:t>c</w:t>
      </w:r>
      <w:r w:rsidRPr="19702B11" w:rsidR="3A5220A6">
        <w:rPr>
          <w:rFonts w:ascii="Trebuchet MS" w:hAnsi="Trebuchet MS" w:eastAsia="Trebuchet MS" w:cs="Trebuchet MS"/>
        </w:rPr>
        <w:t>hildren made in the image and likeness of God</w:t>
      </w:r>
      <w:r w:rsidRPr="19702B11" w:rsidR="3BCEF1C1">
        <w:rPr>
          <w:rFonts w:ascii="Trebuchet MS" w:hAnsi="Trebuchet MS" w:eastAsia="Trebuchet MS" w:cs="Trebuchet MS"/>
        </w:rPr>
        <w:t xml:space="preserve"> </w:t>
      </w:r>
      <w:proofErr w:type="spellStart"/>
      <w:r w:rsidRPr="19702B11" w:rsidR="3BCEF1C1">
        <w:rPr>
          <w:rFonts w:ascii="Trebuchet MS" w:hAnsi="Trebuchet MS" w:eastAsia="Trebuchet MS" w:cs="Trebuchet MS"/>
        </w:rPr>
        <w:t>cf</w:t>
      </w:r>
      <w:proofErr w:type="spellEnd"/>
      <w:r w:rsidRPr="19702B11" w:rsidR="3BCEF1C1">
        <w:rPr>
          <w:rFonts w:ascii="Trebuchet MS" w:hAnsi="Trebuchet MS" w:eastAsia="Trebuchet MS" w:cs="Trebuchet MS"/>
        </w:rPr>
        <w:t xml:space="preserve"> CST Dignity of the Human Person</w:t>
      </w:r>
      <w:r w:rsidRPr="19702B11" w:rsidR="3A5220A6">
        <w:rPr>
          <w:rFonts w:ascii="Trebuchet MS" w:hAnsi="Trebuchet MS" w:eastAsia="Trebuchet MS" w:cs="Trebuchet MS"/>
        </w:rPr>
        <w:t>).</w:t>
      </w:r>
    </w:p>
    <w:p w:rsidRPr="00D7074A" w:rsidR="638A0B5A" w:rsidP="19702B11" w:rsidRDefault="461E1988" w14:paraId="70A9F07C" w14:textId="48713DCE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Activit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ies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(Act)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~ Choose 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any </w:t>
      </w:r>
      <w:r w:rsidRPr="62649533" w:rsidR="6264953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from the following:</w:t>
      </w:r>
    </w:p>
    <w:p w:rsidR="00285D51" w:rsidP="19702B11" w:rsidRDefault="00285D51" w14:paraId="51519C87" w14:textId="17D664C3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62649533" w:rsidR="62649533">
        <w:rPr>
          <w:rFonts w:ascii="Trebuchet MS" w:hAnsi="Trebuchet MS" w:eastAsia="Trebuchet MS" w:cs="Trebuchet MS"/>
        </w:rPr>
        <w:t xml:space="preserve">Our theme for Refugee Week is </w:t>
      </w:r>
      <w:r w:rsidRPr="62649533" w:rsidR="62649533">
        <w:rPr>
          <w:rFonts w:ascii="Trebuchet MS" w:hAnsi="Trebuchet MS" w:eastAsia="Trebuchet MS" w:cs="Trebuchet MS"/>
          <w:b w:val="1"/>
          <w:bCs w:val="1"/>
        </w:rPr>
        <w:t xml:space="preserve">What Home Means </w:t>
      </w:r>
      <w:r w:rsidRPr="62649533" w:rsidR="62649533">
        <w:rPr>
          <w:rFonts w:ascii="Trebuchet MS" w:hAnsi="Trebuchet MS" w:eastAsia="Trebuchet MS" w:cs="Trebuchet MS"/>
          <w:b w:val="1"/>
          <w:bCs w:val="1"/>
        </w:rPr>
        <w:t>To</w:t>
      </w:r>
      <w:r w:rsidRPr="62649533" w:rsidR="62649533">
        <w:rPr>
          <w:rFonts w:ascii="Trebuchet MS" w:hAnsi="Trebuchet MS" w:eastAsia="Trebuchet MS" w:cs="Trebuchet MS"/>
          <w:b w:val="1"/>
          <w:bCs w:val="1"/>
        </w:rPr>
        <w:t xml:space="preserve"> Me</w:t>
      </w:r>
      <w:r w:rsidRPr="62649533" w:rsidR="62649533">
        <w:rPr>
          <w:rFonts w:ascii="Trebuchet MS" w:hAnsi="Trebuchet MS" w:eastAsia="Trebuchet MS" w:cs="Trebuchet MS"/>
        </w:rPr>
        <w:t xml:space="preserve">. Please </w:t>
      </w:r>
      <w:r w:rsidRPr="62649533" w:rsidR="62649533">
        <w:rPr>
          <w:rFonts w:ascii="Trebuchet MS" w:hAnsi="Trebuchet MS" w:eastAsia="Trebuchet MS" w:cs="Trebuchet MS"/>
        </w:rPr>
        <w:t>get in touch with</w:t>
      </w:r>
      <w:r w:rsidRPr="62649533" w:rsidR="62649533">
        <w:rPr>
          <w:rFonts w:ascii="Trebuchet MS" w:hAnsi="Trebuchet MS" w:eastAsia="Trebuchet MS" w:cs="Trebuchet MS"/>
        </w:rPr>
        <w:t xml:space="preserve"> us to share your own thoughts on what </w:t>
      </w:r>
      <w:r w:rsidRPr="62649533" w:rsidR="62649533">
        <w:rPr>
          <w:rFonts w:ascii="Trebuchet MS" w:hAnsi="Trebuchet MS" w:eastAsia="Trebuchet MS" w:cs="Trebuchet MS"/>
        </w:rPr>
        <w:t>Home</w:t>
      </w:r>
      <w:r w:rsidRPr="62649533" w:rsidR="62649533">
        <w:rPr>
          <w:rFonts w:ascii="Trebuchet MS" w:hAnsi="Trebuchet MS" w:eastAsia="Trebuchet MS" w:cs="Trebuchet MS"/>
        </w:rPr>
        <w:t xml:space="preserve"> means to you by asking your teacher to email your ideas to </w:t>
      </w:r>
      <w:hyperlink r:id="R4d736ea5a20f4a2f">
        <w:r w:rsidRPr="62649533" w:rsidR="62649533">
          <w:rPr>
            <w:rStyle w:val="Hyperlink"/>
            <w:rFonts w:ascii="Trebuchet MS" w:hAnsi="Trebuchet MS" w:eastAsia="Trebuchet MS" w:cs="Trebuchet MS"/>
          </w:rPr>
          <w:t>k.ansley@caritassalford.org.uk</w:t>
        </w:r>
      </w:hyperlink>
    </w:p>
    <w:p w:rsidR="00A37955" w:rsidP="00A37955" w:rsidRDefault="00A37955" w14:paraId="37CBCFB5" w14:textId="77777777">
      <w:pPr>
        <w:pStyle w:val="ListParagraph"/>
        <w:rPr>
          <w:rFonts w:ascii="Trebuchet MS" w:hAnsi="Trebuchet MS" w:eastAsia="Trebuchet MS" w:cs="Trebuchet MS"/>
        </w:rPr>
      </w:pPr>
    </w:p>
    <w:p w:rsidR="638A0B5A" w:rsidP="19702B11" w:rsidRDefault="461E1988" w14:paraId="2CF28390" w14:textId="26A98B4C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Draw a picture of yourself welcom</w:t>
      </w:r>
      <w:r w:rsidRPr="19702B11" w:rsidR="7CA7669E">
        <w:rPr>
          <w:rFonts w:ascii="Trebuchet MS" w:hAnsi="Trebuchet MS" w:eastAsia="Trebuchet MS" w:cs="Trebuchet MS"/>
        </w:rPr>
        <w:t>ing</w:t>
      </w:r>
      <w:r w:rsidRPr="19702B11">
        <w:rPr>
          <w:rFonts w:ascii="Trebuchet MS" w:hAnsi="Trebuchet MS" w:eastAsia="Trebuchet MS" w:cs="Trebuchet MS"/>
        </w:rPr>
        <w:t xml:space="preserve"> orange circle to your class.</w:t>
      </w:r>
      <w:r w:rsidRPr="19702B11" w:rsidR="66475737">
        <w:rPr>
          <w:rFonts w:ascii="Trebuchet MS" w:hAnsi="Trebuchet MS" w:eastAsia="Trebuchet MS" w:cs="Trebuchet MS"/>
        </w:rPr>
        <w:t xml:space="preserve"> </w:t>
      </w:r>
    </w:p>
    <w:p w:rsidRPr="00A37955" w:rsidR="00A37955" w:rsidP="00A37955" w:rsidRDefault="00A37955" w14:paraId="74A684B0" w14:textId="77777777">
      <w:pPr>
        <w:pStyle w:val="ListParagraph"/>
        <w:rPr>
          <w:rFonts w:ascii="Trebuchet MS" w:hAnsi="Trebuchet MS" w:eastAsia="Trebuchet MS" w:cs="Trebuchet MS"/>
        </w:rPr>
      </w:pPr>
    </w:p>
    <w:p w:rsidR="638A0B5A" w:rsidP="19702B11" w:rsidRDefault="66475737" w14:paraId="4FBCD98A" w14:textId="023C102F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Write down what you would do and say</w:t>
      </w:r>
      <w:r w:rsidRPr="19702B11" w:rsidR="2E0FD1D2">
        <w:rPr>
          <w:rFonts w:ascii="Trebuchet MS" w:hAnsi="Trebuchet MS" w:eastAsia="Trebuchet MS" w:cs="Trebuchet MS"/>
        </w:rPr>
        <w:t xml:space="preserve"> to make them feel welcome</w:t>
      </w:r>
      <w:r w:rsidRPr="19702B11" w:rsidR="07EF2D5F">
        <w:rPr>
          <w:rFonts w:ascii="Trebuchet MS" w:hAnsi="Trebuchet MS" w:eastAsia="Trebuchet MS" w:cs="Trebuchet MS"/>
        </w:rPr>
        <w:t>.</w:t>
      </w:r>
    </w:p>
    <w:p w:rsidRPr="00A37955" w:rsidR="00A37955" w:rsidP="00A37955" w:rsidRDefault="00A37955" w14:paraId="30D90238" w14:textId="77777777">
      <w:pPr>
        <w:pStyle w:val="ListParagraph"/>
        <w:rPr>
          <w:rFonts w:ascii="Trebuchet MS" w:hAnsi="Trebuchet MS" w:eastAsia="Trebuchet MS" w:cs="Trebuchet MS"/>
        </w:rPr>
      </w:pPr>
    </w:p>
    <w:p w:rsidR="638A0B5A" w:rsidP="19702B11" w:rsidRDefault="07BB27DC" w14:paraId="67FA6293" w14:textId="1DBEF45C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Find out what</w:t>
      </w:r>
      <w:r w:rsidRPr="19702B11" w:rsidR="461D94FC">
        <w:rPr>
          <w:rFonts w:ascii="Trebuchet MS" w:hAnsi="Trebuchet MS" w:eastAsia="Trebuchet MS" w:cs="Trebuchet MS"/>
        </w:rPr>
        <w:t xml:space="preserve"> Catholic Social Teaching tell</w:t>
      </w:r>
      <w:r w:rsidRPr="19702B11" w:rsidR="7AC68CCA">
        <w:rPr>
          <w:rFonts w:ascii="Trebuchet MS" w:hAnsi="Trebuchet MS" w:eastAsia="Trebuchet MS" w:cs="Trebuchet MS"/>
        </w:rPr>
        <w:t>s</w:t>
      </w:r>
      <w:r w:rsidRPr="19702B11" w:rsidR="461D94FC">
        <w:rPr>
          <w:rFonts w:ascii="Trebuchet MS" w:hAnsi="Trebuchet MS" w:eastAsia="Trebuchet MS" w:cs="Trebuchet MS"/>
        </w:rPr>
        <w:t xml:space="preserve"> us about how we should treat </w:t>
      </w:r>
      <w:r w:rsidR="00285D51">
        <w:rPr>
          <w:rFonts w:ascii="Trebuchet MS" w:hAnsi="Trebuchet MS" w:eastAsia="Trebuchet MS" w:cs="Trebuchet MS"/>
        </w:rPr>
        <w:t xml:space="preserve">and welcome </w:t>
      </w:r>
      <w:r w:rsidRPr="19702B11" w:rsidR="461D94FC">
        <w:rPr>
          <w:rFonts w:ascii="Trebuchet MS" w:hAnsi="Trebuchet MS" w:eastAsia="Trebuchet MS" w:cs="Trebuchet MS"/>
        </w:rPr>
        <w:t>other people</w:t>
      </w:r>
      <w:r w:rsidRPr="19702B11" w:rsidR="255D9923">
        <w:rPr>
          <w:rFonts w:ascii="Trebuchet MS" w:hAnsi="Trebuchet MS" w:eastAsia="Trebuchet MS" w:cs="Trebuchet MS"/>
        </w:rPr>
        <w:t xml:space="preserve">. </w:t>
      </w:r>
    </w:p>
    <w:p w:rsidRPr="00A37955" w:rsidR="00A37955" w:rsidP="00A37955" w:rsidRDefault="00A37955" w14:paraId="6B7504AB" w14:textId="77777777">
      <w:pPr>
        <w:pStyle w:val="ListParagraph"/>
        <w:rPr>
          <w:rFonts w:ascii="Trebuchet MS" w:hAnsi="Trebuchet MS" w:eastAsia="Trebuchet MS" w:cs="Trebuchet MS"/>
        </w:rPr>
      </w:pPr>
    </w:p>
    <w:p w:rsidR="638A0B5A" w:rsidP="19702B11" w:rsidRDefault="461D94FC" w14:paraId="1808A200" w14:textId="493CA832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>Pope Francis asks us to “encounter” each other and “welcome the stranger”. How do you think we can we do that? What do you think stops us?</w:t>
      </w:r>
    </w:p>
    <w:p w:rsidR="638A0B5A" w:rsidP="19702B11" w:rsidRDefault="07EF2D5F" w14:paraId="45A5A383" w14:textId="135F414E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lastRenderedPageBreak/>
        <w:t xml:space="preserve">What can we </w:t>
      </w:r>
      <w:r w:rsidRPr="19702B11" w:rsidR="6880241A">
        <w:rPr>
          <w:rFonts w:ascii="Trebuchet MS" w:hAnsi="Trebuchet MS" w:eastAsia="Trebuchet MS" w:cs="Trebuchet MS"/>
        </w:rPr>
        <w:t>do to</w:t>
      </w:r>
      <w:r w:rsidRPr="19702B11">
        <w:rPr>
          <w:rFonts w:ascii="Trebuchet MS" w:hAnsi="Trebuchet MS" w:eastAsia="Trebuchet MS" w:cs="Trebuchet MS"/>
        </w:rPr>
        <w:t xml:space="preserve"> </w:t>
      </w:r>
      <w:r w:rsidRPr="19702B11" w:rsidR="23F8DAA7">
        <w:rPr>
          <w:rFonts w:ascii="Trebuchet MS" w:hAnsi="Trebuchet MS" w:eastAsia="Trebuchet MS" w:cs="Trebuchet MS"/>
        </w:rPr>
        <w:t>celebrate all the different nationalities represented in our school?</w:t>
      </w:r>
      <w:r w:rsidRPr="19702B11">
        <w:rPr>
          <w:rFonts w:ascii="Trebuchet MS" w:hAnsi="Trebuchet MS" w:eastAsia="Trebuchet MS" w:cs="Trebuchet MS"/>
        </w:rPr>
        <w:t xml:space="preserve"> In </w:t>
      </w:r>
      <w:r w:rsidRPr="19702B11" w:rsidR="575766AE">
        <w:rPr>
          <w:rFonts w:ascii="Trebuchet MS" w:hAnsi="Trebuchet MS" w:eastAsia="Trebuchet MS" w:cs="Trebuchet MS"/>
        </w:rPr>
        <w:t>our local community?</w:t>
      </w:r>
      <w:r w:rsidRPr="19702B11" w:rsidR="1E166738">
        <w:rPr>
          <w:rFonts w:ascii="Trebuchet MS" w:hAnsi="Trebuchet MS" w:eastAsia="Trebuchet MS" w:cs="Trebuchet MS"/>
        </w:rPr>
        <w:t xml:space="preserve"> How can we show that we are one</w:t>
      </w:r>
      <w:r w:rsidR="00285D51">
        <w:rPr>
          <w:rFonts w:ascii="Trebuchet MS" w:hAnsi="Trebuchet MS" w:eastAsia="Trebuchet MS" w:cs="Trebuchet MS"/>
        </w:rPr>
        <w:t xml:space="preserve"> family</w:t>
      </w:r>
      <w:r w:rsidRPr="19702B11" w:rsidR="1E166738">
        <w:rPr>
          <w:rFonts w:ascii="Trebuchet MS" w:hAnsi="Trebuchet MS" w:eastAsia="Trebuchet MS" w:cs="Trebuchet MS"/>
        </w:rPr>
        <w:t>?</w:t>
      </w:r>
    </w:p>
    <w:p w:rsidR="00A37955" w:rsidP="00A37955" w:rsidRDefault="00A37955" w14:paraId="6FBB8391" w14:textId="77777777">
      <w:pPr>
        <w:pStyle w:val="ListParagraph"/>
        <w:rPr>
          <w:rFonts w:ascii="Trebuchet MS" w:hAnsi="Trebuchet MS" w:eastAsia="Trebuchet MS" w:cs="Trebuchet MS"/>
        </w:rPr>
      </w:pPr>
    </w:p>
    <w:p w:rsidR="638A0B5A" w:rsidP="19702B11" w:rsidRDefault="648B6A5A" w14:paraId="4CA98314" w14:textId="688C76EE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19702B11">
        <w:rPr>
          <w:rFonts w:ascii="Trebuchet MS" w:hAnsi="Trebuchet MS" w:eastAsia="Trebuchet MS" w:cs="Trebuchet MS"/>
        </w:rPr>
        <w:t xml:space="preserve">Pray together </w:t>
      </w:r>
      <w:r w:rsidRPr="19702B11">
        <w:rPr>
          <w:rFonts w:ascii="Trebuchet MS" w:hAnsi="Trebuchet MS" w:eastAsia="Trebuchet MS" w:cs="Trebuchet MS"/>
          <w:i/>
          <w:iCs/>
        </w:rPr>
        <w:t xml:space="preserve">Caritas’s Prayer </w:t>
      </w:r>
      <w:proofErr w:type="gramStart"/>
      <w:r w:rsidRPr="19702B11">
        <w:rPr>
          <w:rFonts w:ascii="Trebuchet MS" w:hAnsi="Trebuchet MS" w:eastAsia="Trebuchet MS" w:cs="Trebuchet MS"/>
          <w:i/>
          <w:iCs/>
        </w:rPr>
        <w:t>For</w:t>
      </w:r>
      <w:proofErr w:type="gramEnd"/>
      <w:r w:rsidRPr="19702B11">
        <w:rPr>
          <w:rFonts w:ascii="Trebuchet MS" w:hAnsi="Trebuchet MS" w:eastAsia="Trebuchet MS" w:cs="Trebuchet MS"/>
          <w:i/>
          <w:iCs/>
        </w:rPr>
        <w:t xml:space="preserve"> Refugee Week</w:t>
      </w:r>
      <w:r w:rsidRPr="19702B11">
        <w:rPr>
          <w:rFonts w:ascii="Trebuchet MS" w:hAnsi="Trebuchet MS" w:eastAsia="Trebuchet MS" w:cs="Trebuchet MS"/>
        </w:rPr>
        <w:t xml:space="preserve"> </w:t>
      </w:r>
      <w:r w:rsidR="00285D51">
        <w:rPr>
          <w:rFonts w:ascii="Trebuchet MS" w:hAnsi="Trebuchet MS" w:eastAsia="Trebuchet MS" w:cs="Trebuchet MS"/>
        </w:rPr>
        <w:t>(</w:t>
      </w:r>
      <w:r w:rsidRPr="19702B11" w:rsidR="3DFB78B1">
        <w:rPr>
          <w:rFonts w:ascii="Trebuchet MS" w:hAnsi="Trebuchet MS" w:eastAsia="Trebuchet MS" w:cs="Trebuchet MS"/>
        </w:rPr>
        <w:t>below</w:t>
      </w:r>
      <w:r w:rsidR="00285D51">
        <w:rPr>
          <w:rFonts w:ascii="Trebuchet MS" w:hAnsi="Trebuchet MS" w:eastAsia="Trebuchet MS" w:cs="Trebuchet MS"/>
        </w:rPr>
        <w:t>)</w:t>
      </w:r>
      <w:r w:rsidRPr="19702B11" w:rsidR="3DFB78B1">
        <w:rPr>
          <w:rFonts w:ascii="Trebuchet MS" w:hAnsi="Trebuchet MS" w:eastAsia="Trebuchet MS" w:cs="Trebuchet MS"/>
        </w:rPr>
        <w:t xml:space="preserve"> </w:t>
      </w:r>
      <w:r w:rsidRPr="19702B11">
        <w:rPr>
          <w:rFonts w:ascii="Trebuchet MS" w:hAnsi="Trebuchet MS" w:eastAsia="Trebuchet MS" w:cs="Trebuchet MS"/>
        </w:rPr>
        <w:t>then write your ow</w:t>
      </w:r>
      <w:r w:rsidRPr="19702B11" w:rsidR="44A6680E">
        <w:rPr>
          <w:rFonts w:ascii="Trebuchet MS" w:hAnsi="Trebuchet MS" w:eastAsia="Trebuchet MS" w:cs="Trebuchet MS"/>
        </w:rPr>
        <w:t>n</w:t>
      </w:r>
      <w:r w:rsidRPr="19702B11">
        <w:rPr>
          <w:rFonts w:ascii="Trebuchet MS" w:hAnsi="Trebuchet MS" w:eastAsia="Trebuchet MS" w:cs="Trebuchet MS"/>
        </w:rPr>
        <w:t xml:space="preserve"> prayer.</w:t>
      </w:r>
    </w:p>
    <w:p w:rsidRPr="00A37955" w:rsidR="00A37955" w:rsidP="00A37955" w:rsidRDefault="00A37955" w14:paraId="437A28E0" w14:textId="77777777">
      <w:pPr>
        <w:pStyle w:val="ListParagraph"/>
        <w:rPr>
          <w:rFonts w:ascii="Trebuchet MS" w:hAnsi="Trebuchet MS" w:eastAsia="Trebuchet MS" w:cs="Trebuchet MS"/>
        </w:rPr>
      </w:pPr>
    </w:p>
    <w:p w:rsidRPr="00285D51" w:rsidR="638A0B5A" w:rsidP="00996F77" w:rsidRDefault="7AB3104A" w14:paraId="283FECB9" w14:textId="4152F0EB">
      <w:pPr>
        <w:pStyle w:val="ListParagraph"/>
        <w:numPr>
          <w:ilvl w:val="0"/>
          <w:numId w:val="1"/>
        </w:numPr>
        <w:rPr>
          <w:rFonts w:ascii="Trebuchet MS" w:hAnsi="Trebuchet MS" w:eastAsia="Trebuchet MS" w:cs="Trebuchet MS"/>
        </w:rPr>
      </w:pPr>
      <w:r w:rsidRPr="00285D51">
        <w:rPr>
          <w:rFonts w:ascii="Trebuchet MS" w:hAnsi="Trebuchet MS" w:eastAsia="Trebuchet MS" w:cs="Trebuchet MS"/>
        </w:rPr>
        <w:t xml:space="preserve">Caritas helps people who are refugees to feel welcome in many ways. </w:t>
      </w:r>
      <w:r w:rsidRPr="00285D51" w:rsidR="50FCAC0D">
        <w:rPr>
          <w:rFonts w:ascii="Trebuchet MS" w:hAnsi="Trebuchet MS" w:eastAsia="Trebuchet MS" w:cs="Trebuchet MS"/>
        </w:rPr>
        <w:t>You can find out</w:t>
      </w:r>
      <w:r w:rsidRPr="00285D51">
        <w:rPr>
          <w:rFonts w:ascii="Trebuchet MS" w:hAnsi="Trebuchet MS" w:eastAsia="Trebuchet MS" w:cs="Trebuchet MS"/>
        </w:rPr>
        <w:t xml:space="preserve"> </w:t>
      </w:r>
      <w:r w:rsidRPr="00285D51" w:rsidR="6535090D">
        <w:rPr>
          <w:rFonts w:ascii="Trebuchet MS" w:hAnsi="Trebuchet MS" w:eastAsia="Trebuchet MS" w:cs="Trebuchet MS"/>
        </w:rPr>
        <w:t xml:space="preserve">all </w:t>
      </w:r>
      <w:r w:rsidRPr="00285D51">
        <w:rPr>
          <w:rFonts w:ascii="Trebuchet MS" w:hAnsi="Trebuchet MS" w:eastAsia="Trebuchet MS" w:cs="Trebuchet MS"/>
        </w:rPr>
        <w:t xml:space="preserve">about </w:t>
      </w:r>
      <w:r w:rsidRPr="00285D51" w:rsidR="1CA5A365">
        <w:rPr>
          <w:rFonts w:ascii="Trebuchet MS" w:hAnsi="Trebuchet MS" w:eastAsia="Trebuchet MS" w:cs="Trebuchet MS"/>
        </w:rPr>
        <w:t>our</w:t>
      </w:r>
      <w:r w:rsidRPr="00285D51">
        <w:rPr>
          <w:rFonts w:ascii="Trebuchet MS" w:hAnsi="Trebuchet MS" w:eastAsia="Trebuchet MS" w:cs="Trebuchet MS"/>
        </w:rPr>
        <w:t xml:space="preserve"> work </w:t>
      </w:r>
      <w:r w:rsidRPr="00285D51" w:rsidR="00285D51">
        <w:rPr>
          <w:rFonts w:ascii="Trebuchet MS" w:hAnsi="Trebuchet MS" w:eastAsia="Trebuchet MS" w:cs="Trebuchet MS"/>
        </w:rPr>
        <w:t>and all the different ways to get involved</w:t>
      </w:r>
      <w:r w:rsidR="00285D51">
        <w:rPr>
          <w:rFonts w:ascii="Trebuchet MS" w:hAnsi="Trebuchet MS" w:eastAsia="Trebuchet MS" w:cs="Trebuchet MS"/>
        </w:rPr>
        <w:t xml:space="preserve"> </w:t>
      </w:r>
      <w:r w:rsidR="00A37955">
        <w:rPr>
          <w:rFonts w:ascii="Trebuchet MS" w:hAnsi="Trebuchet MS" w:eastAsia="Trebuchet MS" w:cs="Trebuchet MS"/>
        </w:rPr>
        <w:t xml:space="preserve">here </w:t>
      </w:r>
      <w:hyperlink w:history="1" r:id="rId11">
        <w:r w:rsidRPr="00285D51" w:rsidR="00285D51">
          <w:rPr>
            <w:color w:val="0000FF"/>
            <w:u w:val="single"/>
          </w:rPr>
          <w:t>Refu</w:t>
        </w:r>
        <w:r w:rsidRPr="00285D51" w:rsidR="00285D51">
          <w:rPr>
            <w:color w:val="0000FF"/>
            <w:u w:val="single"/>
          </w:rPr>
          <w:t>g</w:t>
        </w:r>
        <w:r w:rsidRPr="00285D51" w:rsidR="00285D51">
          <w:rPr>
            <w:color w:val="0000FF"/>
            <w:u w:val="single"/>
          </w:rPr>
          <w:t>ee Week | Caritas Salford</w:t>
        </w:r>
      </w:hyperlink>
    </w:p>
    <w:p w:rsidR="0468812C" w:rsidP="19702B11" w:rsidRDefault="6695D654" w14:paraId="2BB1BD1A" w14:textId="02E8B8AE">
      <w:pPr>
        <w:jc w:val="center"/>
      </w:pPr>
      <w:r>
        <w:rPr>
          <w:noProof/>
        </w:rPr>
        <w:drawing>
          <wp:inline distT="0" distB="0" distL="0" distR="0" wp14:anchorId="76CE4539" wp14:editId="3184F5C0">
            <wp:extent cx="4572000" cy="2857500"/>
            <wp:effectExtent l="0" t="0" r="0" b="0"/>
            <wp:docPr id="271232362" name="Picture 27123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468812C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8B5CD"/>
    <w:multiLevelType w:val="hybridMultilevel"/>
    <w:tmpl w:val="42B48650"/>
    <w:lvl w:ilvl="0" w:tplc="259C1CB2">
      <w:start w:val="1"/>
      <w:numFmt w:val="decimal"/>
      <w:lvlText w:val="%1."/>
      <w:lvlJc w:val="left"/>
      <w:pPr>
        <w:ind w:left="720" w:hanging="360"/>
      </w:pPr>
    </w:lvl>
    <w:lvl w:ilvl="1" w:tplc="61045CE2">
      <w:start w:val="1"/>
      <w:numFmt w:val="lowerLetter"/>
      <w:lvlText w:val="%2."/>
      <w:lvlJc w:val="left"/>
      <w:pPr>
        <w:ind w:left="1440" w:hanging="360"/>
      </w:pPr>
    </w:lvl>
    <w:lvl w:ilvl="2" w:tplc="B23AE200">
      <w:start w:val="1"/>
      <w:numFmt w:val="lowerRoman"/>
      <w:lvlText w:val="%3."/>
      <w:lvlJc w:val="right"/>
      <w:pPr>
        <w:ind w:left="2160" w:hanging="180"/>
      </w:pPr>
    </w:lvl>
    <w:lvl w:ilvl="3" w:tplc="A62211D2">
      <w:start w:val="1"/>
      <w:numFmt w:val="decimal"/>
      <w:lvlText w:val="%4."/>
      <w:lvlJc w:val="left"/>
      <w:pPr>
        <w:ind w:left="2880" w:hanging="360"/>
      </w:pPr>
    </w:lvl>
    <w:lvl w:ilvl="4" w:tplc="2354C61E">
      <w:start w:val="1"/>
      <w:numFmt w:val="lowerLetter"/>
      <w:lvlText w:val="%5."/>
      <w:lvlJc w:val="left"/>
      <w:pPr>
        <w:ind w:left="3600" w:hanging="360"/>
      </w:pPr>
    </w:lvl>
    <w:lvl w:ilvl="5" w:tplc="04F6D32E">
      <w:start w:val="1"/>
      <w:numFmt w:val="lowerRoman"/>
      <w:lvlText w:val="%6."/>
      <w:lvlJc w:val="right"/>
      <w:pPr>
        <w:ind w:left="4320" w:hanging="180"/>
      </w:pPr>
    </w:lvl>
    <w:lvl w:ilvl="6" w:tplc="3724B140">
      <w:start w:val="1"/>
      <w:numFmt w:val="decimal"/>
      <w:lvlText w:val="%7."/>
      <w:lvlJc w:val="left"/>
      <w:pPr>
        <w:ind w:left="5040" w:hanging="360"/>
      </w:pPr>
    </w:lvl>
    <w:lvl w:ilvl="7" w:tplc="51AA7698">
      <w:start w:val="1"/>
      <w:numFmt w:val="lowerLetter"/>
      <w:lvlText w:val="%8."/>
      <w:lvlJc w:val="left"/>
      <w:pPr>
        <w:ind w:left="5760" w:hanging="360"/>
      </w:pPr>
    </w:lvl>
    <w:lvl w:ilvl="8" w:tplc="2BAAA6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2B518"/>
    <w:multiLevelType w:val="hybridMultilevel"/>
    <w:tmpl w:val="57E41BE6"/>
    <w:lvl w:ilvl="0" w:tplc="C81A2E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766B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695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560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DAF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123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32D3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86F0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8A4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8873325">
    <w:abstractNumId w:val="0"/>
  </w:num>
  <w:num w:numId="2" w16cid:durableId="2008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E01769"/>
    <w:rsid w:val="00285D51"/>
    <w:rsid w:val="00996F77"/>
    <w:rsid w:val="00A37955"/>
    <w:rsid w:val="00BD262A"/>
    <w:rsid w:val="00C222AF"/>
    <w:rsid w:val="00D7074A"/>
    <w:rsid w:val="010F8E19"/>
    <w:rsid w:val="025FB81A"/>
    <w:rsid w:val="0468812C"/>
    <w:rsid w:val="0604518D"/>
    <w:rsid w:val="06DEEC23"/>
    <w:rsid w:val="075D3308"/>
    <w:rsid w:val="07BB27DC"/>
    <w:rsid w:val="07EF2D5F"/>
    <w:rsid w:val="087ABC84"/>
    <w:rsid w:val="0885094D"/>
    <w:rsid w:val="09F53A94"/>
    <w:rsid w:val="0A20D9AE"/>
    <w:rsid w:val="0A3672B0"/>
    <w:rsid w:val="0B4E3FB6"/>
    <w:rsid w:val="0B910AF5"/>
    <w:rsid w:val="0CECA84D"/>
    <w:rsid w:val="0D388E8E"/>
    <w:rsid w:val="0D7AE6B2"/>
    <w:rsid w:val="0E41E507"/>
    <w:rsid w:val="0E55C3C3"/>
    <w:rsid w:val="0EE9FE08"/>
    <w:rsid w:val="10282DF8"/>
    <w:rsid w:val="113F16AE"/>
    <w:rsid w:val="11470434"/>
    <w:rsid w:val="12219ECA"/>
    <w:rsid w:val="12B348C0"/>
    <w:rsid w:val="13F31A9D"/>
    <w:rsid w:val="145D52A5"/>
    <w:rsid w:val="147EA4F6"/>
    <w:rsid w:val="1499501C"/>
    <w:rsid w:val="14BC5A27"/>
    <w:rsid w:val="1697B2B3"/>
    <w:rsid w:val="16D3BD9C"/>
    <w:rsid w:val="17AE5832"/>
    <w:rsid w:val="17B645B8"/>
    <w:rsid w:val="17F93E93"/>
    <w:rsid w:val="186F8DFD"/>
    <w:rsid w:val="192E9A37"/>
    <w:rsid w:val="19521619"/>
    <w:rsid w:val="19702B11"/>
    <w:rsid w:val="1A7827D0"/>
    <w:rsid w:val="1BA72EBF"/>
    <w:rsid w:val="1C89B6DB"/>
    <w:rsid w:val="1CA5A365"/>
    <w:rsid w:val="1D42FF20"/>
    <w:rsid w:val="1DA0DA47"/>
    <w:rsid w:val="1E166738"/>
    <w:rsid w:val="1E8C6F6D"/>
    <w:rsid w:val="1F4B98F3"/>
    <w:rsid w:val="2082C9D6"/>
    <w:rsid w:val="221E9A37"/>
    <w:rsid w:val="222687BD"/>
    <w:rsid w:val="224B6638"/>
    <w:rsid w:val="229E5535"/>
    <w:rsid w:val="232E5828"/>
    <w:rsid w:val="23B240A4"/>
    <w:rsid w:val="23BC79F1"/>
    <w:rsid w:val="23D392F5"/>
    <w:rsid w:val="23F0B3F3"/>
    <w:rsid w:val="23F8DAA7"/>
    <w:rsid w:val="240770AB"/>
    <w:rsid w:val="25563AF9"/>
    <w:rsid w:val="255D9923"/>
    <w:rsid w:val="27C47BFC"/>
    <w:rsid w:val="27CC6982"/>
    <w:rsid w:val="27EDB040"/>
    <w:rsid w:val="27F0F123"/>
    <w:rsid w:val="281A3B16"/>
    <w:rsid w:val="2A187145"/>
    <w:rsid w:val="2B255102"/>
    <w:rsid w:val="2BC57C7D"/>
    <w:rsid w:val="2D0B99F3"/>
    <w:rsid w:val="2E0FD1D2"/>
    <w:rsid w:val="2E28B121"/>
    <w:rsid w:val="2EACA63B"/>
    <w:rsid w:val="3098EDA0"/>
    <w:rsid w:val="30C66459"/>
    <w:rsid w:val="30C9477F"/>
    <w:rsid w:val="31445AC3"/>
    <w:rsid w:val="318CB093"/>
    <w:rsid w:val="3290A7E6"/>
    <w:rsid w:val="32E01769"/>
    <w:rsid w:val="338D2072"/>
    <w:rsid w:val="33F23614"/>
    <w:rsid w:val="3692F247"/>
    <w:rsid w:val="37822486"/>
    <w:rsid w:val="37DA9FC6"/>
    <w:rsid w:val="3890A8AA"/>
    <w:rsid w:val="39B91D93"/>
    <w:rsid w:val="39BA18F1"/>
    <w:rsid w:val="3A044F7C"/>
    <w:rsid w:val="3A2F169B"/>
    <w:rsid w:val="3A5220A6"/>
    <w:rsid w:val="3B436252"/>
    <w:rsid w:val="3BA01FDD"/>
    <w:rsid w:val="3BCEF1C1"/>
    <w:rsid w:val="3C79B04F"/>
    <w:rsid w:val="3CBE2863"/>
    <w:rsid w:val="3CE54C38"/>
    <w:rsid w:val="3D8C8865"/>
    <w:rsid w:val="3D909905"/>
    <w:rsid w:val="3DFB78B1"/>
    <w:rsid w:val="3E59F8C4"/>
    <w:rsid w:val="3E7B0314"/>
    <w:rsid w:val="4181820C"/>
    <w:rsid w:val="42E20E71"/>
    <w:rsid w:val="4352F8BE"/>
    <w:rsid w:val="436EECA7"/>
    <w:rsid w:val="43E6B22C"/>
    <w:rsid w:val="44A6680E"/>
    <w:rsid w:val="454FD877"/>
    <w:rsid w:val="45740C9B"/>
    <w:rsid w:val="45B92061"/>
    <w:rsid w:val="461D94FC"/>
    <w:rsid w:val="461E1988"/>
    <w:rsid w:val="46650AA9"/>
    <w:rsid w:val="476B33AF"/>
    <w:rsid w:val="48ABAD5D"/>
    <w:rsid w:val="4A21694C"/>
    <w:rsid w:val="4B60E825"/>
    <w:rsid w:val="4B8A84C2"/>
    <w:rsid w:val="4C1FCBE3"/>
    <w:rsid w:val="4CD44C2D"/>
    <w:rsid w:val="4DC0219A"/>
    <w:rsid w:val="4F2964D3"/>
    <w:rsid w:val="5003C2FB"/>
    <w:rsid w:val="50B48F24"/>
    <w:rsid w:val="50FCAC0D"/>
    <w:rsid w:val="51581813"/>
    <w:rsid w:val="52396746"/>
    <w:rsid w:val="52610595"/>
    <w:rsid w:val="528257E6"/>
    <w:rsid w:val="52AAEE16"/>
    <w:rsid w:val="52B167DA"/>
    <w:rsid w:val="538F37A3"/>
    <w:rsid w:val="555E9955"/>
    <w:rsid w:val="5598A657"/>
    <w:rsid w:val="56A8AAD0"/>
    <w:rsid w:val="573476B8"/>
    <w:rsid w:val="575766AE"/>
    <w:rsid w:val="580ED4E0"/>
    <w:rsid w:val="583A6267"/>
    <w:rsid w:val="58AAA087"/>
    <w:rsid w:val="58D04719"/>
    <w:rsid w:val="59E04B92"/>
    <w:rsid w:val="5A853FD7"/>
    <w:rsid w:val="5B4E9F96"/>
    <w:rsid w:val="5B5FDA6D"/>
    <w:rsid w:val="5B7C1BF3"/>
    <w:rsid w:val="5C293A2C"/>
    <w:rsid w:val="5C58C9C2"/>
    <w:rsid w:val="5C5FCD98"/>
    <w:rsid w:val="5C6BB042"/>
    <w:rsid w:val="5CA70207"/>
    <w:rsid w:val="5D14D32B"/>
    <w:rsid w:val="5D92D99F"/>
    <w:rsid w:val="5DC50A8D"/>
    <w:rsid w:val="5EFBF515"/>
    <w:rsid w:val="60A66015"/>
    <w:rsid w:val="61BDE11A"/>
    <w:rsid w:val="62649533"/>
    <w:rsid w:val="6277295F"/>
    <w:rsid w:val="638A0B5A"/>
    <w:rsid w:val="63F348F7"/>
    <w:rsid w:val="6412F9C0"/>
    <w:rsid w:val="648B6A5A"/>
    <w:rsid w:val="6498EB8F"/>
    <w:rsid w:val="64F581DC"/>
    <w:rsid w:val="6535090D"/>
    <w:rsid w:val="66475737"/>
    <w:rsid w:val="6695D654"/>
    <w:rsid w:val="671E95EC"/>
    <w:rsid w:val="682D229E"/>
    <w:rsid w:val="68464AFB"/>
    <w:rsid w:val="6880241A"/>
    <w:rsid w:val="69A12AA5"/>
    <w:rsid w:val="69C32C16"/>
    <w:rsid w:val="6C27631E"/>
    <w:rsid w:val="6D0093C1"/>
    <w:rsid w:val="6D678DB2"/>
    <w:rsid w:val="6FE38BBC"/>
    <w:rsid w:val="70383483"/>
    <w:rsid w:val="717F5C1D"/>
    <w:rsid w:val="728D4D29"/>
    <w:rsid w:val="72F1978A"/>
    <w:rsid w:val="7399C33E"/>
    <w:rsid w:val="740ECCBF"/>
    <w:rsid w:val="74310B10"/>
    <w:rsid w:val="750BA5A6"/>
    <w:rsid w:val="75A7CD27"/>
    <w:rsid w:val="75C349EA"/>
    <w:rsid w:val="76C09E64"/>
    <w:rsid w:val="7760BE4C"/>
    <w:rsid w:val="7789FE23"/>
    <w:rsid w:val="78FC8EAD"/>
    <w:rsid w:val="7AB3104A"/>
    <w:rsid w:val="7AC68CCA"/>
    <w:rsid w:val="7AEA0B3E"/>
    <w:rsid w:val="7B5348DB"/>
    <w:rsid w:val="7BC69CAF"/>
    <w:rsid w:val="7BDAF0AF"/>
    <w:rsid w:val="7C3C1CF5"/>
    <w:rsid w:val="7C442E4C"/>
    <w:rsid w:val="7CA7669E"/>
    <w:rsid w:val="7DCFFFD0"/>
    <w:rsid w:val="7E5DDF25"/>
    <w:rsid w:val="7E68CE21"/>
    <w:rsid w:val="7FA2521E"/>
    <w:rsid w:val="7FF9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1769"/>
  <w15:chartTrackingRefBased/>
  <w15:docId w15:val="{4C458F5E-A023-426A-B53A-DFDB953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5D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g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eJ3mOQaA5nE" TargetMode="External" Id="rId7" /><Relationship Type="http://schemas.openxmlformats.org/officeDocument/2006/relationships/image" Target="media/image4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www.caritassalford.org.uk/campaign/refugees/" TargetMode="External" Id="rId1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eJ3mOQaA5nE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k.ansley@caritassalford.org.uk" TargetMode="External" Id="R4d736ea5a20f4a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Ansley</dc:creator>
  <keywords/>
  <dc:description/>
  <lastModifiedBy>Guest User</lastModifiedBy>
  <revision>6</revision>
  <dcterms:created xsi:type="dcterms:W3CDTF">2024-03-20T17:07:00.0000000Z</dcterms:created>
  <dcterms:modified xsi:type="dcterms:W3CDTF">2024-04-02T11:22:45.2362436Z</dcterms:modified>
</coreProperties>
</file>